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B74F" w14:textId="77777777" w:rsidR="00FD5D56" w:rsidRDefault="00FD5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2"/>
          <w:szCs w:val="12"/>
        </w:rPr>
      </w:pPr>
    </w:p>
    <w:p w14:paraId="62EC2EE9" w14:textId="77777777" w:rsidR="00FD5D56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4"/>
          <w:szCs w:val="14"/>
        </w:rPr>
        <w:t>UNITI NELLA DIVERSITA’ PER VIVERE IN EUROPA</w:t>
      </w:r>
    </w:p>
    <w:p w14:paraId="19D078FD" w14:textId="77777777" w:rsidR="00FD5D56" w:rsidRDefault="00FD5D5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6DBE3B4E" w14:textId="77777777" w:rsidR="00FD5D5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color w:val="000000"/>
          <w:sz w:val="14"/>
          <w:szCs w:val="14"/>
        </w:rPr>
        <w:t>I-II</w:t>
      </w:r>
      <w:r>
        <w:rPr>
          <w:rFonts w:ascii="Arial" w:eastAsia="Arial" w:hAnsi="Arial" w:cs="Arial"/>
          <w:color w:val="000000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color w:val="000000"/>
          <w:sz w:val="14"/>
          <w:szCs w:val="14"/>
        </w:rPr>
        <w:t>Quadrimestre</w:t>
      </w:r>
      <w:r>
        <w:rPr>
          <w:rFonts w:ascii="Arial" w:eastAsia="Arial" w:hAnsi="Arial" w:cs="Arial"/>
          <w:color w:val="000000"/>
          <w:sz w:val="14"/>
          <w:szCs w:val="14"/>
        </w:rPr>
        <w:t xml:space="preserve">: STORIA </w:t>
      </w:r>
    </w:p>
    <w:p w14:paraId="35F5FE6C" w14:textId="77777777" w:rsidR="00FD5D5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2^ U.d.A. disciplinare  </w:t>
      </w:r>
    </w:p>
    <w:p w14:paraId="392E3C0B" w14:textId="77777777" w:rsidR="00FD5D5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Periodo: Dicembre-Gennaio</w:t>
      </w:r>
    </w:p>
    <w:p w14:paraId="3DC23E6C" w14:textId="77777777" w:rsidR="00FD5D56" w:rsidRDefault="00FD5D5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2"/>
          <w:szCs w:val="12"/>
        </w:rPr>
      </w:pPr>
    </w:p>
    <w:tbl>
      <w:tblPr>
        <w:tblStyle w:val="a"/>
        <w:tblW w:w="10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09"/>
        <w:gridCol w:w="5676"/>
      </w:tblGrid>
      <w:tr w:rsidR="00FD5D56" w14:paraId="7BE369BC" w14:textId="77777777">
        <w:trPr>
          <w:trHeight w:val="859"/>
        </w:trPr>
        <w:tc>
          <w:tcPr>
            <w:tcW w:w="10212" w:type="dxa"/>
            <w:gridSpan w:val="3"/>
            <w:tcBorders>
              <w:top w:val="nil"/>
              <w:left w:val="nil"/>
              <w:right w:val="nil"/>
            </w:tcBorders>
          </w:tcPr>
          <w:p w14:paraId="5FE1999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UNITA’ D’APPRENDIMENTO </w:t>
            </w:r>
          </w:p>
          <w:p w14:paraId="6CCD0B7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Identità, valori e appartenenza </w:t>
            </w:r>
          </w:p>
          <w:p w14:paraId="113DD27D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            </w:t>
            </w:r>
          </w:p>
          <w:p w14:paraId="0BC0BB7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TITOLO: “Io cittadino in Europa”</w:t>
            </w:r>
          </w:p>
        </w:tc>
      </w:tr>
      <w:tr w:rsidR="00FD5D56" w14:paraId="1A2664F7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5E5C5E63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   </w:t>
            </w:r>
          </w:p>
          <w:p w14:paraId="189DD701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br/>
            </w:r>
          </w:p>
          <w:p w14:paraId="7A4E0F6F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IDENTIFICATIVI</w:t>
            </w:r>
          </w:p>
          <w:p w14:paraId="1FB31FDE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5DA5BF2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50613A8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52CC51C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085" w:type="dxa"/>
            <w:gridSpan w:val="2"/>
            <w:tcBorders>
              <w:bottom w:val="single" w:sz="4" w:space="0" w:color="000000"/>
            </w:tcBorders>
          </w:tcPr>
          <w:p w14:paraId="41929C09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3078EF72" w14:textId="633D856B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9540D6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2A86AAA7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B4D920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“Cocchia-Dalla Chiesa” AV</w:t>
            </w:r>
          </w:p>
          <w:p w14:paraId="39E7C35A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B3E1F0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seconda</w:t>
            </w:r>
          </w:p>
          <w:p w14:paraId="69380B87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61F33A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:  ____________________  Classe</w:t>
            </w: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__ sez. ______</w:t>
            </w:r>
          </w:p>
          <w:p w14:paraId="160D5FF1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FD5D56" w14:paraId="58582CA9" w14:textId="77777777">
        <w:trPr>
          <w:trHeight w:val="425"/>
        </w:trPr>
        <w:tc>
          <w:tcPr>
            <w:tcW w:w="10212" w:type="dxa"/>
            <w:gridSpan w:val="3"/>
            <w:vAlign w:val="center"/>
          </w:tcPr>
          <w:p w14:paraId="4DFC04FD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DISCIPLINA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STORIA</w:t>
            </w:r>
          </w:p>
        </w:tc>
      </w:tr>
      <w:tr w:rsidR="00FD5D56" w14:paraId="4021CF25" w14:textId="77777777">
        <w:trPr>
          <w:trHeight w:val="1569"/>
        </w:trPr>
        <w:tc>
          <w:tcPr>
            <w:tcW w:w="4536" w:type="dxa"/>
            <w:gridSpan w:val="2"/>
            <w:vMerge w:val="restart"/>
          </w:tcPr>
          <w:p w14:paraId="49B6259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</w:t>
            </w:r>
          </w:p>
          <w:p w14:paraId="6BCBDACE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dimensione di una cultura dell’inclusività</w:t>
            </w:r>
          </w:p>
          <w:p w14:paraId="0695F458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41CB8FD6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3959E39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487D6323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0D51078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789AFA18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6C79571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060DF3D5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 etica della responsabilità</w:t>
            </w:r>
          </w:p>
          <w:p w14:paraId="604FDEF6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7329602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1559A6E3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2B63FE4D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361F8D6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7380F33F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orientarsi sul “valore” e sulla gestione del denaro.</w:t>
            </w:r>
          </w:p>
          <w:p w14:paraId="3500ACA0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realtà: sostenibilità educativa</w:t>
            </w:r>
          </w:p>
          <w:p w14:paraId="75EB4FF6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5F67886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21E8B0F6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76D9832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1189CC22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6E69012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4D5E15F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saperle utilizzare per eseguire un compito.</w:t>
            </w:r>
          </w:p>
        </w:tc>
        <w:tc>
          <w:tcPr>
            <w:tcW w:w="5676" w:type="dxa"/>
          </w:tcPr>
          <w:p w14:paraId="2D7DE55F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51D54746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E1C397E" w14:textId="77777777" w:rsidR="00FD5D56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Esporre oralmente e con scritture le conoscenze storiche operando collegamenti e argomentando le proprie riflessioni;</w:t>
            </w:r>
          </w:p>
          <w:p w14:paraId="1BD69AA6" w14:textId="77777777" w:rsidR="00FD5D56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le conoscenze e le abilità per orientarsi nella complessità del presente;</w:t>
            </w:r>
          </w:p>
          <w:p w14:paraId="12F7A029" w14:textId="77777777" w:rsidR="00FD5D56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Sviluppare il ragionamento critico;</w:t>
            </w:r>
          </w:p>
          <w:p w14:paraId="40C7EDCE" w14:textId="77777777" w:rsidR="00FD5D56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Imparare ad imparare</w:t>
            </w:r>
          </w:p>
          <w:p w14:paraId="50FAD86B" w14:textId="77777777" w:rsidR="00FD5D56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424D5FE1" w14:textId="77777777" w:rsidR="00FD5D5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2D6420DE" w14:textId="77777777" w:rsidR="00FD5D5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54DAE3A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color w:val="000000"/>
                <w:sz w:val="18"/>
                <w:szCs w:val="18"/>
              </w:rPr>
            </w:pPr>
          </w:p>
        </w:tc>
      </w:tr>
      <w:tr w:rsidR="00FD5D56" w14:paraId="4566110A" w14:textId="77777777">
        <w:trPr>
          <w:trHeight w:val="4573"/>
        </w:trPr>
        <w:tc>
          <w:tcPr>
            <w:tcW w:w="4536" w:type="dxa"/>
            <w:gridSpan w:val="2"/>
            <w:vMerge/>
          </w:tcPr>
          <w:p w14:paraId="6C14A3D1" w14:textId="77777777" w:rsidR="00FD5D56" w:rsidRDefault="00FD5D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676" w:type="dxa"/>
          </w:tcPr>
          <w:p w14:paraId="6EDD7FE9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280F891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</w:t>
            </w:r>
          </w:p>
          <w:p w14:paraId="68CCB44E" w14:textId="77777777" w:rsidR="00FD5D5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 le cause e conseguenze della nascita delle sovranità nazionali.</w:t>
            </w:r>
          </w:p>
          <w:p w14:paraId="102E082E" w14:textId="77777777" w:rsidR="00FD5D5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caratteristiche dell’Illuminismo.</w:t>
            </w:r>
          </w:p>
          <w:p w14:paraId="50FC7925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Abilità</w:t>
            </w:r>
          </w:p>
          <w:p w14:paraId="00C04F45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Inquadrare i fatti storici nella giusta dimensione spazio-tempo.</w:t>
            </w:r>
          </w:p>
          <w:p w14:paraId="6CADC0D6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Selezionare e ordinare le informazioni secondo i criteri causa –effetto.</w:t>
            </w:r>
          </w:p>
          <w:p w14:paraId="60CBC97A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confrontare eventi e fenomeni.</w:t>
            </w:r>
          </w:p>
          <w:p w14:paraId="04FD3CBE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creare e utilizzare mappe, grafici e schemi.</w:t>
            </w:r>
          </w:p>
          <w:p w14:paraId="020FFC53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le fonti per ricavare informazioni.</w:t>
            </w:r>
          </w:p>
          <w:p w14:paraId="3A4FB194" w14:textId="77777777" w:rsidR="00FD5D5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un lessico specifico.</w:t>
            </w:r>
          </w:p>
          <w:p w14:paraId="1E5C41CD" w14:textId="77777777" w:rsidR="00FD5D5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come necessarie e rispettare le regole della convivenza civile e della privacy;</w:t>
            </w:r>
          </w:p>
          <w:p w14:paraId="54552771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1D70F50" w14:textId="77777777" w:rsidR="00FD5D5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la rete in modo corretto, anche segnalando qualsiasi tipo di abuso</w:t>
            </w:r>
          </w:p>
          <w:p w14:paraId="1273542B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D70C2DF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</w:p>
          <w:p w14:paraId="19F0C945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FD5D56" w14:paraId="578DE71D" w14:textId="77777777">
        <w:trPr>
          <w:trHeight w:val="708"/>
        </w:trPr>
        <w:tc>
          <w:tcPr>
            <w:tcW w:w="4536" w:type="dxa"/>
            <w:gridSpan w:val="2"/>
            <w:tcBorders>
              <w:right w:val="single" w:sz="4" w:space="0" w:color="000000"/>
            </w:tcBorders>
          </w:tcPr>
          <w:p w14:paraId="77A89694" w14:textId="77777777" w:rsidR="00FD5D56" w:rsidRDefault="00FD5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9A5A5D4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5676" w:type="dxa"/>
            <w:tcBorders>
              <w:left w:val="single" w:sz="4" w:space="0" w:color="000000"/>
            </w:tcBorders>
          </w:tcPr>
          <w:p w14:paraId="02D76573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Fonti scritte e non, riguardanti la tematica proposta</w:t>
            </w:r>
          </w:p>
          <w:p w14:paraId="1C5B9F6E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ricercazione con confronti ed analogie tra fenomeni storici</w:t>
            </w:r>
          </w:p>
          <w:p w14:paraId="020010B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7"/>
              </w:tabs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</w:tc>
      </w:tr>
      <w:tr w:rsidR="00FD5D56" w14:paraId="676F31E4" w14:textId="77777777">
        <w:trPr>
          <w:trHeight w:val="436"/>
        </w:trPr>
        <w:tc>
          <w:tcPr>
            <w:tcW w:w="4536" w:type="dxa"/>
            <w:gridSpan w:val="2"/>
            <w:tcBorders>
              <w:right w:val="single" w:sz="4" w:space="0" w:color="000000"/>
            </w:tcBorders>
          </w:tcPr>
          <w:p w14:paraId="79E82AEF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STRATEGIE</w:t>
            </w:r>
          </w:p>
          <w:p w14:paraId="5AC41D24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5676" w:type="dxa"/>
            <w:tcBorders>
              <w:left w:val="single" w:sz="4" w:space="0" w:color="000000"/>
            </w:tcBorders>
          </w:tcPr>
          <w:p w14:paraId="309ED3E8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58343F5A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Proporre esercitazioni graduate per difficoltà e seguite da feedback; problem  solving; mappe concettuali; dispositivi extra testuali per lo studio (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titolo immagini etc.); inferenza,  integrazioni e collegamenti tra le conoscenze e le discipline.</w:t>
            </w:r>
          </w:p>
        </w:tc>
      </w:tr>
      <w:tr w:rsidR="00FD5D56" w14:paraId="47CF6E98" w14:textId="77777777">
        <w:trPr>
          <w:trHeight w:val="622"/>
        </w:trPr>
        <w:tc>
          <w:tcPr>
            <w:tcW w:w="4536" w:type="dxa"/>
            <w:gridSpan w:val="2"/>
          </w:tcPr>
          <w:p w14:paraId="2FD9DBA2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676" w:type="dxa"/>
          </w:tcPr>
          <w:p w14:paraId="53CBAD97" w14:textId="77777777" w:rsidR="00FD5D5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orali e/o scritte in itinere sulle diverse conoscenze e competenze acquisite da ogni singolo alunno.</w:t>
            </w:r>
          </w:p>
        </w:tc>
      </w:tr>
    </w:tbl>
    <w:p w14:paraId="7BD296E8" w14:textId="77777777" w:rsidR="00FD5D56" w:rsidRDefault="00FD5D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58F42C61" w14:textId="77777777" w:rsidR="00FD5D56" w:rsidRDefault="00FD5D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sectPr w:rsidR="00FD5D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7807" w14:textId="77777777" w:rsidR="00E15520" w:rsidRDefault="00E15520">
      <w:r>
        <w:separator/>
      </w:r>
    </w:p>
  </w:endnote>
  <w:endnote w:type="continuationSeparator" w:id="0">
    <w:p w14:paraId="0453F050" w14:textId="77777777" w:rsidR="00E15520" w:rsidRDefault="00E1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1D576" w14:textId="77777777" w:rsidR="00BD2D2A" w:rsidRDefault="00BD2D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1BAE" w14:textId="77777777" w:rsidR="00FD5D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A31F" w14:textId="77777777" w:rsidR="00BD2D2A" w:rsidRDefault="00BD2D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8EF1" w14:textId="77777777" w:rsidR="00E15520" w:rsidRDefault="00E15520">
      <w:r>
        <w:separator/>
      </w:r>
    </w:p>
  </w:footnote>
  <w:footnote w:type="continuationSeparator" w:id="0">
    <w:p w14:paraId="6998994F" w14:textId="77777777" w:rsidR="00E15520" w:rsidRDefault="00E1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7A2E" w14:textId="77777777" w:rsidR="00BD2D2A" w:rsidRDefault="00BD2D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0DE1" w14:textId="5A96B359" w:rsidR="00FD5D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I:C: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BD2D2A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3712" w14:textId="77777777" w:rsidR="00BD2D2A" w:rsidRDefault="00BD2D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451B"/>
    <w:multiLevelType w:val="multilevel"/>
    <w:tmpl w:val="B04E0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7B3BF2"/>
    <w:multiLevelType w:val="multilevel"/>
    <w:tmpl w:val="ECEA55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50605E3"/>
    <w:multiLevelType w:val="multilevel"/>
    <w:tmpl w:val="0D886B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FDD4944"/>
    <w:multiLevelType w:val="multilevel"/>
    <w:tmpl w:val="D1FE9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76939C7"/>
    <w:multiLevelType w:val="multilevel"/>
    <w:tmpl w:val="71B6EF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19007532">
    <w:abstractNumId w:val="3"/>
  </w:num>
  <w:num w:numId="2" w16cid:durableId="364215632">
    <w:abstractNumId w:val="1"/>
  </w:num>
  <w:num w:numId="3" w16cid:durableId="1045525110">
    <w:abstractNumId w:val="4"/>
  </w:num>
  <w:num w:numId="4" w16cid:durableId="1235702811">
    <w:abstractNumId w:val="0"/>
  </w:num>
  <w:num w:numId="5" w16cid:durableId="1581213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56"/>
    <w:rsid w:val="009540D6"/>
    <w:rsid w:val="00A73678"/>
    <w:rsid w:val="00BD2D2A"/>
    <w:rsid w:val="00E15520"/>
    <w:rsid w:val="00FD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EA8DF"/>
  <w15:docId w15:val="{221816C9-F828-49CA-9A38-C21E7AEF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D2D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D2A"/>
  </w:style>
  <w:style w:type="paragraph" w:styleId="Pidipagina">
    <w:name w:val="footer"/>
    <w:basedOn w:val="Normale"/>
    <w:link w:val="PidipaginaCarattere"/>
    <w:uiPriority w:val="99"/>
    <w:unhideWhenUsed/>
    <w:rsid w:val="00BD2D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2023-09-20T16:11:00Z</dcterms:created>
  <dcterms:modified xsi:type="dcterms:W3CDTF">2023-09-20T16:34:00Z</dcterms:modified>
</cp:coreProperties>
</file>