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UNITI NELLA DIVERSITA’ PER VIVERE IN EUROPA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Ind w:w="-70.0" w:type="dxa"/>
        <w:tblLayout w:type="fixed"/>
        <w:tblLook w:val="0400"/>
      </w:tblPr>
      <w:tblGrid>
        <w:gridCol w:w="2320"/>
        <w:gridCol w:w="7318"/>
        <w:tblGridChange w:id="0">
          <w:tblGrid>
            <w:gridCol w:w="2320"/>
            <w:gridCol w:w="7318"/>
          </w:tblGrid>
        </w:tblGridChange>
      </w:tblGrid>
      <w:tr>
        <w:trPr>
          <w:cantSplit w:val="0"/>
          <w:trHeight w:val="1331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                                                                                                   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II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: EDUCAZIONE CIVICA 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                                                                                                  4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ˆ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U. di A. disciplinare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                                                                                  Periodo: APRILE-MAGGIO 2024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UNITA’ D’APPRENDIMENTO</w:t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Tematica: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8"/>
                <w:szCs w:val="18"/>
                <w:rtl w:val="0"/>
              </w:rPr>
              <w:t xml:space="preserve">Identità, valori e appartenenza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TITOLO: “ La diversità come ricchezza dell’ Umanità”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   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DATI </w:t>
              <w:br w:type="textWrapping"/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IDENTIFICATIVI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br w:type="textWrapping"/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2023 / 2024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8"/>
                <w:szCs w:val="18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AV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Gruppo classe seconda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: _______________________________ Classe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__ sez. 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-115.0" w:type="dxa"/>
        <w:tblLayout w:type="fixed"/>
        <w:tblLook w:val="0400"/>
      </w:tblPr>
      <w:tblGrid>
        <w:gridCol w:w="3092"/>
        <w:gridCol w:w="6536"/>
        <w:tblGridChange w:id="0">
          <w:tblGrid>
            <w:gridCol w:w="3092"/>
            <w:gridCol w:w="6536"/>
          </w:tblGrid>
        </w:tblGridChange>
      </w:tblGrid>
      <w:tr>
        <w:trPr>
          <w:cantSplit w:val="0"/>
          <w:trHeight w:val="23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DISCIPLINA: EDUCAZIONE CIVICA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4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Ambiti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 Costruzione e realizzazione del sé: dimensione di una cultura dell’inclusività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sé stesso e le proprie capacità intervenendo nelle attività in modo pertinente;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Organizzare il proprio apprendimento definendone le  strategie e il  metodo;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E’ disposto a riflettere su di sé, su comportamenti positivi verso sé e gli altri con l’uso di un linguaggio non ostile;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Acquisisce come valori normativi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 come necessarie e rispetta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Assume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Sa orientarsi sul “valore” e sulla gestione del denaro.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 gli elementi costitutivi e valoriali della Carta Costituzionale e di quella dell’U.E.;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 i principali provvedimenti, adottati dallo Stato italiano e dalle amministrazioni locali del proprio territorio, rispetto all’inquinamento ambientale e al risparmio energetico;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Sa classificare i rifiuti sviluppando l’attività di riciclaggio;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 le caratteristiche delle organizzazioni mafiose e malavitose e le strategie attuate dagli Stati per il loro contrasto;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 la biografia di uomini illustri che hanno speso la loro vita per il contrasto alle mafie;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Possiede capacità tecniche di base per l’uso delle TIC e le utilizza per eseguire un compito.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Traguardi per lo sviluppo delle competenze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Riconoscere la salute come un bene sociale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Riconoscere gli elementi costitutivi e valoriali della Carta Costituzionale e di quella dell’U.E.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Conoscere il testo e i contenuti valoriali degli inni nazionali dei paesi europei in cui si parlano le lingue studiate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Conoscere le caratteristiche delle organizzazioni mafiose e malavitose e le strategie attuate dagli Stati per il loro contrasto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Conoscere la biografia di uomini illustri che hanno speso la loro vita per il contrasto alle Mafie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Essere disposto a riflettere su di sé, su comportamenti positivi verso sé e gli altri con l’uso di un linguaggio non ostile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Intervenire per segnalare qualsiasi abuso anche quelli presenti in rete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" w:line="240" w:lineRule="auto"/>
              <w:ind w:right="1136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  Conoscenze: 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Le principali forme di governo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" w:line="240" w:lineRule="auto"/>
              <w:ind w:left="720" w:right="1136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Conoscenza delle forme e  del funzionamento delle Amministrazioni locali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Le principali associazioni di volontariato e di protezione civile operanti sul territorio locale e nazionale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Principi fondamentali della Costituzione e di quella dell’U.E.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Alcuni articoli della Dichiarazione dei diritti del Fanciullo e della Convenzione Internazionale dei Diritti dell’Infanzia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Conoscenza delle organizzazioni mafiose e malavitose, interventi dello Stato e figure illustri che hanno speso la loro vita nel contrastare le mafie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individuare valori positivi nel contrastare le mafie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Conoscenza e valorizzazione dei prodotti della propria terra per una sana ed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equilibrata alimentazione ( Carta di Milano)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Conoscenza delle regole essenziali per una sana alimentazione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Conoscenza delle caratteristiche dei disturbi alimentari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Abilità: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56" w:lineRule="auto"/>
              <w:ind w:left="720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Identificare situazioni di violazione dei diritti umani ed ipotizzare possibili rimedi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56" w:lineRule="auto"/>
              <w:ind w:left="720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Comprendere informazioni corrette o errate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56" w:lineRule="auto"/>
              <w:ind w:left="720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Distinguere i comportamenti positivi nella rete per navigare in modo sicuro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56" w:lineRule="auto"/>
              <w:ind w:left="720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Fare propri i concetti di diritto/dovere, libertà responsabile, sviluppo umano, cooperazione, sussidiarietà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720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esporre oralmente e con scritture- anche digitali- le conoscenze  acquisite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720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Avere cura della propria salute mentale e fisica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" w:line="240" w:lineRule="auto"/>
              <w:ind w:left="720" w:right="317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usare le tecniche di base delle TIC per eseguire un compito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" w:line="240" w:lineRule="auto"/>
              <w:ind w:left="720" w:right="317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Assumere atteggiamenti di rispetto delle norme nelle relazioni sociali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firstLine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ATTIVITA’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Attività d’individuazione dei compiti singoli e di ricercazione con confronti ed analogie tra fenomeni culturali.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  <w:sz w:val="16"/>
                <w:szCs w:val="16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Attività di lettura e sintesi di articoli e riviste specializzate o di quotidiani sulle conoscenze proposte.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STRATEGIE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DIDATTICHE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Proporre esercitazioni graduate per difficoltà e seguite da feedback; problem solving; mappe concettuali; dispositivi extra testuali per lo studio ( titolo immagini etc.); inferenza,  integrazioni e collegamenti tra le conoscenze e le discipline.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VERIFICA DEGLI APPRENDIMENTI 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relativi alle conoscenze ed abilità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Verifiche in itinere sulle diverse conoscenze e competenze acquisite da ogni singolo alunno.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Presentazione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del un lavoro e/ o attività   del compito di realtà per classi parallele (aprile).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Prove comuni per classi parallele (maggio).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jc w:val="center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 xml:space="preserve">I.C. </w:t>
    </w:r>
    <w:r w:rsidDel="00000000" w:rsidR="00000000" w:rsidRPr="00000000">
      <w:rPr>
        <w:rFonts w:ascii="Times New Roman" w:cs="Times New Roman" w:eastAsia="Times New Roman" w:hAnsi="Times New Roman"/>
        <w:i w:val="1"/>
        <w:color w:val="000000"/>
        <w:sz w:val="18"/>
        <w:szCs w:val="18"/>
        <w:rtl w:val="0"/>
      </w:rPr>
      <w:t xml:space="preserve">“Cocchia-Dalla Chiesa”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 xml:space="preserve"> Avellino – a.s. 2023/24</w:t>
    </w:r>
  </w:p>
  <w:p w:rsidR="00000000" w:rsidDel="00000000" w:rsidP="00000000" w:rsidRDefault="00000000" w:rsidRPr="00000000" w14:paraId="0000006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